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069E1" w14:textId="77777777"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536AA472" w14:textId="77777777"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14:paraId="3D337CBC"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14:paraId="625D5261" w14:textId="77777777">
        <w:trPr>
          <w:trHeight w:val="20"/>
        </w:trPr>
        <w:tc>
          <w:tcPr>
            <w:tcW w:w="3342" w:type="dxa"/>
          </w:tcPr>
          <w:p w14:paraId="7B451188"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14:paraId="23BE9B6C"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14:paraId="2FCFFC90" w14:textId="77777777">
        <w:trPr>
          <w:trHeight w:val="20"/>
        </w:trPr>
        <w:tc>
          <w:tcPr>
            <w:tcW w:w="3342" w:type="dxa"/>
          </w:tcPr>
          <w:p w14:paraId="312E2C67"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14:paraId="536A4B1A"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14:paraId="7A36065C" w14:textId="77777777">
        <w:trPr>
          <w:trHeight w:val="20"/>
        </w:trPr>
        <w:tc>
          <w:tcPr>
            <w:tcW w:w="3342" w:type="dxa"/>
          </w:tcPr>
          <w:p w14:paraId="5918EB2A"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14:paraId="2C0295B5"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14:paraId="0ECDE9D3" w14:textId="77777777">
        <w:trPr>
          <w:trHeight w:val="20"/>
        </w:trPr>
        <w:tc>
          <w:tcPr>
            <w:tcW w:w="3342" w:type="dxa"/>
          </w:tcPr>
          <w:p w14:paraId="059EEDD0"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14:paraId="3D15F7BD"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14:paraId="0C90072B" w14:textId="77777777" w:rsidR="002B1CFD" w:rsidRDefault="002B1CFD" w:rsidP="00B515D0">
      <w:pPr>
        <w:pStyle w:val="GPSL2Indent"/>
        <w:ind w:left="0"/>
        <w:rPr>
          <w:rFonts w:ascii="Arial" w:hAnsi="Arial"/>
          <w:b/>
          <w:sz w:val="24"/>
          <w:highlight w:val="yellow"/>
        </w:rPr>
      </w:pPr>
    </w:p>
    <w:p w14:paraId="0C6FA2FD" w14:textId="77777777" w:rsidR="00F90597" w:rsidRPr="000A7589" w:rsidRDefault="00F90597" w:rsidP="00B515D0">
      <w:pPr>
        <w:pStyle w:val="GPSL2Indent"/>
        <w:ind w:left="0"/>
        <w:rPr>
          <w:rFonts w:ascii="Arial" w:hAnsi="Arial"/>
          <w:b/>
          <w:sz w:val="24"/>
        </w:rPr>
      </w:pPr>
    </w:p>
    <w:p w14:paraId="31CC7763" w14:textId="77777777"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14:paraId="0C0CE2A4" w14:textId="77777777"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0"/>
    </w:p>
    <w:p w14:paraId="655F609A" w14:textId="77777777" w:rsidR="00B753F9" w:rsidRPr="00F90597" w:rsidRDefault="00F50169">
      <w:pPr>
        <w:pStyle w:val="Heading3"/>
        <w:rPr>
          <w:rFonts w:ascii="Arial" w:hAnsi="Arial" w:cs="Arial"/>
          <w:sz w:val="24"/>
          <w:szCs w:val="24"/>
        </w:rPr>
      </w:pPr>
      <w:bookmarkStart w:id="1" w:name="_Ref492310587"/>
      <w:r w:rsidRPr="00F90597">
        <w:rPr>
          <w:rFonts w:ascii="Arial" w:hAnsi="Arial" w:cs="Arial"/>
          <w:sz w:val="24"/>
          <w:szCs w:val="24"/>
        </w:rPr>
        <w:t>an executed Framework Guarantee from a Framework Guarantor; and</w:t>
      </w:r>
      <w:bookmarkEnd w:id="1"/>
    </w:p>
    <w:p w14:paraId="1709E889" w14:textId="77777777" w:rsidR="00B753F9" w:rsidRPr="00F90597" w:rsidRDefault="00F50169">
      <w:pPr>
        <w:pStyle w:val="Heading3"/>
        <w:rPr>
          <w:rFonts w:ascii="Arial" w:hAnsi="Arial" w:cs="Arial"/>
          <w:sz w:val="24"/>
          <w:szCs w:val="24"/>
        </w:rPr>
      </w:pPr>
      <w:bookmarkStart w:id="2" w:name="_Ref492310588"/>
      <w:r w:rsidRPr="00F90597">
        <w:rPr>
          <w:rFonts w:ascii="Arial" w:hAnsi="Arial" w:cs="Arial"/>
          <w:sz w:val="24"/>
          <w:szCs w:val="24"/>
        </w:rPr>
        <w:t>a certified copy extract of the board minutes and/or resolution of the Framework Guarantor approving the execution of the Framework Guarantee.</w:t>
      </w:r>
      <w:bookmarkEnd w:id="2"/>
    </w:p>
    <w:p w14:paraId="722A9B85"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14:paraId="679D2FA8"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14:paraId="143A2111" w14:textId="77777777"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14:paraId="15134545" w14:textId="77777777"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14:paraId="1F553578" w14:textId="77777777" w:rsidR="00B753F9" w:rsidRPr="00F90597" w:rsidRDefault="00F50169">
      <w:pPr>
        <w:pStyle w:val="Heading3"/>
        <w:rPr>
          <w:rFonts w:ascii="Arial" w:hAnsi="Arial" w:cs="Arial"/>
          <w:sz w:val="24"/>
          <w:szCs w:val="24"/>
        </w:rPr>
      </w:pPr>
      <w:bookmarkStart w:id="3" w:name="_GoBack"/>
      <w:bookmarkEnd w:id="3"/>
      <w:r w:rsidRPr="00F90597">
        <w:rPr>
          <w:rFonts w:ascii="Arial" w:hAnsi="Arial" w:cs="Arial"/>
          <w:sz w:val="24"/>
          <w:szCs w:val="24"/>
        </w:rPr>
        <w:t xml:space="preserve">an Insolvency Event occurs in respect of the Framework Guarantor;   </w:t>
      </w:r>
    </w:p>
    <w:p w14:paraId="22F1086C" w14:textId="77777777"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Framework Guarantee becomes invalid or unenforceable for any reason whatsoever; or</w:t>
      </w:r>
    </w:p>
    <w:p w14:paraId="13DCEA2F" w14:textId="77777777"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14:paraId="1D10C37A" w14:textId="77777777"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14:paraId="2727CDDA" w14:textId="77777777"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14:paraId="3D10F651" w14:textId="77777777"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14:paraId="4EC65E43" w14:textId="77777777"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14:paraId="2B1B0C34" w14:textId="77777777"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14:paraId="47AFF4E4" w14:textId="77777777"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14:paraId="4452AC0A" w14:textId="77777777"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14:paraId="329ED3F9" w14:textId="77777777"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14:paraId="1236D738" w14:textId="77777777"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14:paraId="5CEB3810" w14:textId="77777777"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14:paraId="46D2AAE8" w14:textId="77777777"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14:paraId="1AF3721B" w14:textId="77777777"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14:paraId="086D37E6" w14:textId="77777777"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14:paraId="61062DF9" w14:textId="77777777"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14:paraId="451E84DF" w14:textId="77777777"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3EDC2991" w14:textId="77777777"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1F336F41"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14:paraId="133FC058" w14:textId="77777777" w:rsidR="00B753F9" w:rsidRPr="000A7589" w:rsidRDefault="00B753F9">
      <w:pPr>
        <w:pStyle w:val="GPSSchPart"/>
        <w:rPr>
          <w:rFonts w:ascii="Arial" w:hAnsi="Arial" w:cs="Arial"/>
          <w:sz w:val="24"/>
          <w:szCs w:val="24"/>
          <w:highlight w:val="yellow"/>
        </w:rPr>
      </w:pPr>
    </w:p>
    <w:p w14:paraId="0FC2BE7F" w14:textId="77777777"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14:paraId="3D12CF66"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14:paraId="15AB5DEA" w14:textId="77777777" w:rsidR="00B753F9" w:rsidRPr="000A7589" w:rsidRDefault="00F50169">
      <w:pPr>
        <w:pStyle w:val="GPSSchPart"/>
        <w:rPr>
          <w:rFonts w:ascii="Arial" w:hAnsi="Arial" w:cs="Arial"/>
          <w:sz w:val="24"/>
          <w:szCs w:val="24"/>
        </w:rPr>
      </w:pPr>
      <w:r w:rsidRPr="000A7589">
        <w:rPr>
          <w:rFonts w:ascii="Arial" w:hAnsi="Arial" w:cs="Arial"/>
          <w:sz w:val="24"/>
          <w:szCs w:val="24"/>
        </w:rPr>
        <w:t>- and -</w:t>
      </w:r>
    </w:p>
    <w:p w14:paraId="6A3E9606" w14:textId="77777777"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14:paraId="7E0E50F9" w14:textId="77777777" w:rsidR="00B753F9" w:rsidRPr="000A7589" w:rsidRDefault="00B753F9">
      <w:pPr>
        <w:pStyle w:val="GPSSchPart"/>
        <w:rPr>
          <w:rFonts w:ascii="Arial" w:hAnsi="Arial" w:cs="Arial"/>
          <w:sz w:val="24"/>
          <w:szCs w:val="24"/>
        </w:rPr>
      </w:pPr>
    </w:p>
    <w:p w14:paraId="064556C6" w14:textId="77777777"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14:paraId="2D1E9637" w14:textId="77777777"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14:paraId="09757CDF" w14:textId="77777777"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7B443606" w14:textId="77777777"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02D97B2B"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6C56E52E" w14:textId="77777777"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5CA2F745"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72F4EFA6"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399AAE7D"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7E24BC8F"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6262C145" w14:textId="77777777"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14:paraId="019D4FB5" w14:textId="77777777"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14:paraId="0B078BDA" w14:textId="77777777"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14:paraId="3B8CED68"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14:paraId="287C9180" w14:textId="77777777"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14:paraId="0A1509CB" w14:textId="77777777">
        <w:tc>
          <w:tcPr>
            <w:tcW w:w="2790" w:type="dxa"/>
            <w:shd w:val="clear" w:color="auto" w:fill="auto"/>
          </w:tcPr>
          <w:p w14:paraId="4DE6AE12" w14:textId="77777777"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14:paraId="25B0C8D3"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14:paraId="5280609F" w14:textId="77777777">
        <w:tc>
          <w:tcPr>
            <w:tcW w:w="2790" w:type="dxa"/>
            <w:shd w:val="clear" w:color="auto" w:fill="auto"/>
          </w:tcPr>
          <w:p w14:paraId="64255AA1" w14:textId="77777777"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14:paraId="0812C0F0" w14:textId="77777777"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14:paraId="6E3025BF" w14:textId="77777777">
        <w:tc>
          <w:tcPr>
            <w:tcW w:w="2790" w:type="dxa"/>
            <w:shd w:val="clear" w:color="auto" w:fill="auto"/>
          </w:tcPr>
          <w:p w14:paraId="22079EC3" w14:textId="77777777"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14:paraId="19626101"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14:paraId="067FDE06" w14:textId="77777777">
        <w:tc>
          <w:tcPr>
            <w:tcW w:w="2790" w:type="dxa"/>
            <w:shd w:val="clear" w:color="auto" w:fill="auto"/>
          </w:tcPr>
          <w:p w14:paraId="48250E0B" w14:textId="77777777"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14:paraId="50988700" w14:textId="77777777"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14:paraId="6689297F" w14:textId="77777777">
        <w:tc>
          <w:tcPr>
            <w:tcW w:w="2790" w:type="dxa"/>
            <w:shd w:val="clear" w:color="auto" w:fill="auto"/>
          </w:tcPr>
          <w:p w14:paraId="7275498B" w14:textId="77777777"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14:paraId="189350A3"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14:paraId="362A6398" w14:textId="77777777">
        <w:tc>
          <w:tcPr>
            <w:tcW w:w="2790" w:type="dxa"/>
            <w:shd w:val="clear" w:color="auto" w:fill="auto"/>
          </w:tcPr>
          <w:p w14:paraId="3709D464" w14:textId="77777777"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14:paraId="0F25BF59" w14:textId="77777777"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14:paraId="56F58AB4" w14:textId="77777777">
        <w:tc>
          <w:tcPr>
            <w:tcW w:w="2790" w:type="dxa"/>
            <w:shd w:val="clear" w:color="auto" w:fill="auto"/>
          </w:tcPr>
          <w:p w14:paraId="133B82C8" w14:textId="77777777"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14:paraId="6D14EDD9" w14:textId="77777777"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14:paraId="3538EF5B" w14:textId="77777777">
        <w:tc>
          <w:tcPr>
            <w:tcW w:w="2790" w:type="dxa"/>
            <w:shd w:val="clear" w:color="auto" w:fill="auto"/>
          </w:tcPr>
          <w:p w14:paraId="24D6F262" w14:textId="77777777"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14:paraId="651D6F05" w14:textId="77777777"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14:paraId="3E60622E" w14:textId="77777777">
        <w:tc>
          <w:tcPr>
            <w:tcW w:w="2790" w:type="dxa"/>
            <w:shd w:val="clear" w:color="auto" w:fill="auto"/>
          </w:tcPr>
          <w:p w14:paraId="6443360C" w14:textId="77777777"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14:paraId="017D48D9" w14:textId="77777777" w:rsidR="00D30C0F" w:rsidRPr="007A28A0" w:rsidRDefault="00D30C0F" w:rsidP="009B5BD4">
            <w:pPr>
              <w:pStyle w:val="GPsDefinition"/>
              <w:rPr>
                <w:rFonts w:ascii="Arial" w:hAnsi="Arial"/>
                <w:sz w:val="24"/>
                <w:szCs w:val="24"/>
              </w:rPr>
            </w:pPr>
            <w:r>
              <w:rPr>
                <w:rFonts w:ascii="Arial" w:hAnsi="Arial"/>
                <w:sz w:val="24"/>
                <w:szCs w:val="24"/>
              </w:rPr>
              <w:t>means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14:paraId="12A36524"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14:paraId="216BE0A2"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14:paraId="4295766D"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14:paraId="7AED09B0"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14:paraId="729999D3"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14:paraId="09AF1B48"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1DB654BA"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76DD268E"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14:paraId="1D1CFE43" w14:textId="77777777"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14:paraId="7C5320BC" w14:textId="77777777"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14:paraId="1C1BC8AE" w14:textId="77777777"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14:paraId="70EE82C4"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91B84F4" w14:textId="77777777"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83FE8" w14:textId="77777777"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40489B1F"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C73C735" w14:textId="77777777"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14:paraId="40AE1904" w14:textId="77777777"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14:paraId="72028358"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575BF74" w14:textId="77777777" w:rsidR="00B753F9" w:rsidRPr="000A7589" w:rsidRDefault="00D50E5D">
      <w:pPr>
        <w:pStyle w:val="Heading1"/>
        <w:rPr>
          <w:rFonts w:ascii="Arial" w:hAnsi="Arial" w:cs="Arial"/>
          <w:sz w:val="24"/>
          <w:szCs w:val="24"/>
        </w:rPr>
      </w:pPr>
      <w:r>
        <w:rPr>
          <w:rFonts w:ascii="Arial" w:hAnsi="Arial" w:cs="Arial"/>
          <w:sz w:val="24"/>
          <w:szCs w:val="24"/>
        </w:rPr>
        <w:t>DEMANDS AND NOTICES</w:t>
      </w:r>
    </w:p>
    <w:p w14:paraId="713EA1F9"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0AD8CFB0" w14:textId="77777777"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14:paraId="3AA43ABA" w14:textId="77777777"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14:paraId="496DB65B" w14:textId="77777777"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14:paraId="10F99129" w14:textId="77777777"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51428C0A"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010333AD" w14:textId="77777777"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14:paraId="72E237BB" w14:textId="77777777"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14:paraId="6B80F080" w14:textId="77777777"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4C9755B6" w14:textId="77777777"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4C000A8"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34E60932" w14:textId="77777777"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14:paraId="77FB86AC"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14:paraId="076A6794"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18144C3E"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5DBDB832" w14:textId="77777777"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52502F8D"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693D28CF"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6A537F50"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20481268"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7F6DA4E"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2421907E" w14:textId="77777777"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14:paraId="36B1076B"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0765EF3" w14:textId="77777777"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18256A45"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14:paraId="6E6A924F" w14:textId="77777777"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097BD837" w14:textId="77777777"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14:paraId="6F225EAA"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149691CD"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14:paraId="6F642AA1"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14:paraId="70C4556D"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14:paraId="370E2904" w14:textId="77777777"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5484004" w14:textId="77777777"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14:paraId="2FCCB0D2"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5AA83A2F" w14:textId="77777777"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14:paraId="02CD0B5F" w14:textId="77777777" w:rsidR="00B753F9" w:rsidRPr="000A7589" w:rsidRDefault="00F50169">
      <w:pPr>
        <w:pStyle w:val="Heading3"/>
        <w:rPr>
          <w:rFonts w:ascii="Arial" w:hAnsi="Arial" w:cs="Arial"/>
          <w:sz w:val="24"/>
          <w:szCs w:val="24"/>
        </w:rPr>
      </w:pPr>
      <w:r w:rsidRPr="000A7589">
        <w:rPr>
          <w:rFonts w:ascii="Arial" w:hAnsi="Arial" w:cs="Arial"/>
          <w:sz w:val="24"/>
          <w:szCs w:val="24"/>
        </w:rPr>
        <w:t>claim any contribution from any other guarantor of the Supplier’s obligations under the Guaranteed Agreement;</w:t>
      </w:r>
    </w:p>
    <w:p w14:paraId="0F39FD61" w14:textId="77777777"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3EBA18C1" w14:textId="77777777"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14:paraId="04547C88" w14:textId="77777777"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14:paraId="383A2DC5" w14:textId="77777777"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2AFAB988" w14:textId="77777777"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14:paraId="6FAC5D83"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14:paraId="428C52E4"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1C54C8AD"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7BA35223" w14:textId="77777777"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14:paraId="4392F8E2" w14:textId="77777777"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14:paraId="7862CCCA" w14:textId="77777777"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14:paraId="015767A9" w14:textId="77777777"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lastRenderedPageBreak/>
        <w:t>the terms of any agreement or other document to which the Guarantor is a Party or which is binding upon it or any of its assets;</w:t>
      </w:r>
    </w:p>
    <w:p w14:paraId="11305EB1" w14:textId="77777777"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07AD6ACC" w14:textId="77777777"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14:paraId="22E6BF75" w14:textId="77777777"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14:paraId="094BB533" w14:textId="77777777"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38731E83"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33665388"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779F5295"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14:paraId="36301797" w14:textId="77777777"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E05C043" w14:textId="77777777"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14:paraId="6DADC452"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3E5172E7"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55B1DE29" w14:textId="77777777"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14:paraId="23A4A75C"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14:paraId="7EB52D70" w14:textId="77777777"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14:paraId="079D2AA9" w14:textId="77777777"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37A4A5F" w14:textId="77777777" w:rsidR="00B753F9" w:rsidRPr="000A7589" w:rsidRDefault="00F50169">
      <w:pPr>
        <w:pStyle w:val="Heading1"/>
        <w:rPr>
          <w:rFonts w:ascii="Arial" w:hAnsi="Arial" w:cs="Arial"/>
          <w:sz w:val="24"/>
          <w:szCs w:val="24"/>
        </w:rPr>
      </w:pPr>
      <w:r w:rsidRPr="000A7589">
        <w:rPr>
          <w:rFonts w:ascii="Arial" w:hAnsi="Arial" w:cs="Arial"/>
          <w:sz w:val="24"/>
          <w:szCs w:val="24"/>
        </w:rPr>
        <w:t>SURVIVAL</w:t>
      </w:r>
    </w:p>
    <w:p w14:paraId="7583E218"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14:paraId="5F85ACC6" w14:textId="77777777"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14:paraId="26422416" w14:textId="77777777"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526F3902"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FEAD37A" w14:textId="77777777"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EBFA951"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9CF5287" w14:textId="77777777"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14:paraId="019DF78A" w14:textId="77777777"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42E0B3A" w14:textId="77777777" w:rsidR="00B753F9" w:rsidRPr="000A7589" w:rsidRDefault="00B753F9">
      <w:pPr>
        <w:pStyle w:val="GPSmacrorestart"/>
        <w:rPr>
          <w:rFonts w:ascii="Arial" w:hAnsi="Arial"/>
          <w:sz w:val="24"/>
          <w:szCs w:val="24"/>
        </w:rPr>
      </w:pPr>
    </w:p>
    <w:p w14:paraId="15717C5A" w14:textId="77777777"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14:paraId="3DBC443A" w14:textId="77777777"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7A9237C0" w14:textId="77777777"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5671BEA1" w14:textId="77777777"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14:paraId="64AB0652" w14:textId="77777777" w:rsidR="00B753F9" w:rsidRPr="000A7589" w:rsidRDefault="00F50169">
      <w:pPr>
        <w:rPr>
          <w:rFonts w:ascii="Arial" w:hAnsi="Arial"/>
          <w:sz w:val="24"/>
          <w:szCs w:val="24"/>
        </w:rPr>
      </w:pPr>
      <w:r w:rsidRPr="000A7589">
        <w:rPr>
          <w:rFonts w:ascii="Arial" w:hAnsi="Arial"/>
          <w:sz w:val="24"/>
          <w:szCs w:val="24"/>
        </w:rPr>
        <w:t>Director/Secretary</w:t>
      </w:r>
    </w:p>
    <w:p w14:paraId="101E5DD8" w14:textId="77777777"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14:paraId="7802EA14" w14:textId="77777777"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6C487" w14:textId="77777777" w:rsidR="00A421C3" w:rsidRDefault="00A421C3">
      <w:pPr>
        <w:spacing w:after="0"/>
      </w:pPr>
      <w:r>
        <w:separator/>
      </w:r>
    </w:p>
  </w:endnote>
  <w:endnote w:type="continuationSeparator" w:id="0">
    <w:p w14:paraId="0C877D8A" w14:textId="77777777" w:rsidR="00A421C3" w:rsidRDefault="00A42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E1659" w14:textId="77777777"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14:paraId="1E0C3FDB" w14:textId="77F819B7" w:rsidR="00DE74C4" w:rsidRPr="00D208E0" w:rsidRDefault="00DE74C4"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A563AF">
      <w:rPr>
        <w:rFonts w:ascii="Arial" w:hAnsi="Arial"/>
        <w:sz w:val="20"/>
        <w:szCs w:val="20"/>
      </w:rPr>
      <w:t>6020</w:t>
    </w:r>
    <w:r w:rsidR="00FC388E">
      <w:rPr>
        <w:rFonts w:ascii="Arial" w:hAnsi="Arial"/>
        <w:sz w:val="20"/>
        <w:szCs w:val="20"/>
      </w:rPr>
      <w:t xml:space="preserve"> – Insurance and Related Services 3</w:t>
    </w:r>
    <w:r w:rsidRPr="00D208E0">
      <w:rPr>
        <w:rFonts w:ascii="Arial" w:hAnsi="Arial"/>
        <w:sz w:val="20"/>
        <w:szCs w:val="20"/>
      </w:rPr>
      <w:tab/>
      <w:t xml:space="preserve">                                           </w:t>
    </w:r>
  </w:p>
  <w:p w14:paraId="7D32DBE7" w14:textId="77777777" w:rsidR="00FC388E" w:rsidRDefault="00FC388E" w:rsidP="001F3387">
    <w:pPr>
      <w:pStyle w:val="Footer"/>
      <w:rPr>
        <w:rFonts w:ascii="Arial" w:hAnsi="Arial"/>
        <w:sz w:val="20"/>
        <w:szCs w:val="20"/>
      </w:rPr>
    </w:pPr>
    <w:r>
      <w:rPr>
        <w:rFonts w:ascii="Arial" w:hAnsi="Arial"/>
        <w:sz w:val="20"/>
        <w:szCs w:val="20"/>
      </w:rPr>
      <w:t xml:space="preserve">Project </w:t>
    </w:r>
    <w:r w:rsidR="00DE74C4" w:rsidRPr="00D208E0">
      <w:rPr>
        <w:rFonts w:ascii="Arial" w:hAnsi="Arial"/>
        <w:sz w:val="20"/>
        <w:szCs w:val="20"/>
      </w:rPr>
      <w:t>Version: v1.0</w:t>
    </w:r>
  </w:p>
  <w:p w14:paraId="56FA8136" w14:textId="3A23AE57" w:rsidR="00DE74C4" w:rsidRPr="00D208E0" w:rsidRDefault="001507F4" w:rsidP="001F3387">
    <w:pPr>
      <w:pStyle w:val="Footer"/>
      <w:rPr>
        <w:rFonts w:ascii="Arial" w:hAnsi="Arial"/>
        <w:sz w:val="20"/>
        <w:szCs w:val="20"/>
      </w:rPr>
    </w:pPr>
    <w:r>
      <w:rPr>
        <w:rFonts w:ascii="Arial" w:hAnsi="Arial"/>
        <w:sz w:val="20"/>
        <w:szCs w:val="20"/>
      </w:rPr>
      <w:t>Model Version: v3.2</w:t>
    </w:r>
    <w:r w:rsidR="00DE74C4" w:rsidRPr="00D208E0">
      <w:rPr>
        <w:rFonts w:ascii="Arial" w:hAnsi="Arial"/>
        <w:sz w:val="20"/>
        <w:szCs w:val="20"/>
      </w:rPr>
      <w:tab/>
    </w:r>
    <w:r w:rsidR="00DE74C4" w:rsidRPr="00D208E0">
      <w:rPr>
        <w:rFonts w:ascii="Arial" w:hAnsi="Arial"/>
        <w:sz w:val="20"/>
        <w:szCs w:val="20"/>
      </w:rPr>
      <w:tab/>
      <w:t xml:space="preserve"> </w:t>
    </w:r>
    <w:r w:rsidR="00DE74C4" w:rsidRPr="00D208E0">
      <w:rPr>
        <w:rFonts w:ascii="Arial" w:hAnsi="Arial"/>
        <w:sz w:val="20"/>
        <w:szCs w:val="20"/>
      </w:rPr>
      <w:fldChar w:fldCharType="begin"/>
    </w:r>
    <w:r w:rsidR="00DE74C4" w:rsidRPr="00D208E0">
      <w:rPr>
        <w:rFonts w:ascii="Arial" w:hAnsi="Arial"/>
        <w:sz w:val="20"/>
        <w:szCs w:val="20"/>
      </w:rPr>
      <w:instrText xml:space="preserve"> PAGE   \* MERGEFORMAT </w:instrText>
    </w:r>
    <w:r w:rsidR="00DE74C4" w:rsidRPr="00D208E0">
      <w:rPr>
        <w:rFonts w:ascii="Arial" w:hAnsi="Arial"/>
        <w:sz w:val="20"/>
        <w:szCs w:val="20"/>
      </w:rPr>
      <w:fldChar w:fldCharType="separate"/>
    </w:r>
    <w:r>
      <w:rPr>
        <w:rFonts w:ascii="Arial" w:hAnsi="Arial"/>
        <w:noProof/>
        <w:sz w:val="20"/>
        <w:szCs w:val="20"/>
      </w:rPr>
      <w:t>2</w:t>
    </w:r>
    <w:r w:rsidR="00DE74C4" w:rsidRPr="00D208E0">
      <w:rPr>
        <w:rFonts w:ascii="Arial" w:hAnsi="Arial"/>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0DC35" w14:textId="77777777"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14:paraId="29EC8FE8" w14:textId="77777777"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14:paraId="73598906" w14:textId="77777777"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14:paraId="4CEAB1E6" w14:textId="77777777"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8F1B6" w14:textId="77777777" w:rsidR="00A421C3" w:rsidRDefault="00A421C3">
      <w:pPr>
        <w:spacing w:after="0"/>
      </w:pPr>
      <w:r>
        <w:separator/>
      </w:r>
    </w:p>
  </w:footnote>
  <w:footnote w:type="continuationSeparator" w:id="0">
    <w:p w14:paraId="56598DA8" w14:textId="77777777" w:rsidR="00A421C3" w:rsidRDefault="00A421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EDDED" w14:textId="5189C10C" w:rsidR="00DE74C4" w:rsidRPr="00D208E0" w:rsidRDefault="00A421C3">
    <w:pPr>
      <w:pStyle w:val="Header"/>
      <w:rPr>
        <w:rFonts w:ascii="Arial" w:hAnsi="Arial"/>
        <w:sz w:val="20"/>
      </w:rPr>
    </w:pPr>
    <w:sdt>
      <w:sdtPr>
        <w:rPr>
          <w:rFonts w:ascii="Arial" w:hAnsi="Arial"/>
          <w:b/>
          <w:sz w:val="20"/>
        </w:rPr>
        <w:id w:val="-457567913"/>
        <w:docPartObj>
          <w:docPartGallery w:val="Watermarks"/>
          <w:docPartUnique/>
        </w:docPartObj>
      </w:sdtPr>
      <w:sdtEndPr/>
      <w:sdtContent>
        <w:r>
          <w:rPr>
            <w:rFonts w:ascii="Arial" w:hAnsi="Arial"/>
            <w:b/>
            <w:noProof/>
            <w:sz w:val="20"/>
            <w:lang w:val="en-US"/>
          </w:rPr>
          <w:pict w14:anchorId="7A7546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E74C4" w:rsidRPr="00D208E0">
      <w:rPr>
        <w:rFonts w:ascii="Arial" w:hAnsi="Arial"/>
        <w:b/>
        <w:sz w:val="20"/>
      </w:rPr>
      <w:t>Joint Schedule 8 (Guarantee)</w:t>
    </w:r>
  </w:p>
  <w:p w14:paraId="269495C8" w14:textId="413FDF8C" w:rsidR="00DE74C4" w:rsidRPr="00F90597" w:rsidRDefault="00FC388E">
    <w:pPr>
      <w:pStyle w:val="Header"/>
      <w:rPr>
        <w:rFonts w:ascii="Arial" w:hAnsi="Arial"/>
        <w:color w:val="BFBFBF" w:themeColor="background1" w:themeShade="BF"/>
        <w:sz w:val="20"/>
      </w:rPr>
    </w:pPr>
    <w:r>
      <w:rPr>
        <w:rFonts w:ascii="Arial" w:hAnsi="Arial"/>
        <w:sz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507F4"/>
    <w:rsid w:val="001F3387"/>
    <w:rsid w:val="002059C3"/>
    <w:rsid w:val="002B0757"/>
    <w:rsid w:val="002B1CFD"/>
    <w:rsid w:val="0031152E"/>
    <w:rsid w:val="004D19FB"/>
    <w:rsid w:val="005854F1"/>
    <w:rsid w:val="006E45DB"/>
    <w:rsid w:val="006E5F16"/>
    <w:rsid w:val="006F6B25"/>
    <w:rsid w:val="00733F1E"/>
    <w:rsid w:val="00754D4D"/>
    <w:rsid w:val="007554C5"/>
    <w:rsid w:val="007A28A0"/>
    <w:rsid w:val="007B1CCF"/>
    <w:rsid w:val="008868F0"/>
    <w:rsid w:val="00911B95"/>
    <w:rsid w:val="00945A94"/>
    <w:rsid w:val="00996304"/>
    <w:rsid w:val="009B5BD4"/>
    <w:rsid w:val="009E4537"/>
    <w:rsid w:val="00A421C3"/>
    <w:rsid w:val="00A563AF"/>
    <w:rsid w:val="00AF249B"/>
    <w:rsid w:val="00B515D0"/>
    <w:rsid w:val="00B753F9"/>
    <w:rsid w:val="00B85610"/>
    <w:rsid w:val="00C2244B"/>
    <w:rsid w:val="00CC1EB4"/>
    <w:rsid w:val="00D208E0"/>
    <w:rsid w:val="00D24E52"/>
    <w:rsid w:val="00D30C0F"/>
    <w:rsid w:val="00D50E5D"/>
    <w:rsid w:val="00D63C3C"/>
    <w:rsid w:val="00DE74C4"/>
    <w:rsid w:val="00EB3FC6"/>
    <w:rsid w:val="00ED59C3"/>
    <w:rsid w:val="00F50169"/>
    <w:rsid w:val="00F90597"/>
    <w:rsid w:val="00FC38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B60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1FC46-5530-4B11-AAC9-60243F1AF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4263</Words>
  <Characters>24301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2019-09-12T13:52:00Z</dcterms:created>
  <dcterms:modified xsi:type="dcterms:W3CDTF">2019-09-12T13:52:00Z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